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80725.xml.htm"/>
      <w:bookmarkStart w:id="1" w:name="ksform407022026_0807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McLean Margaret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Risk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86,556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86,313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July 1, 2026. The Reporting Person initially received 3,373 time-based RSUs on July 1, 2022. The RSUs vest in four installments of approximately 25% per year beginning on July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940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3448</Characters>
  <CharactersWithSpaces>4022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