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62026_081047.xml.htm"/>
      <w:bookmarkStart w:id="1" w:name="ksform410062026_081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Wagers Kenneth R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30,069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155,818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143,985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October 4, 2026. The Reporting Person initially received 60,137 time-based RSUs on October 4, 2024. The RSUs vest in two installments of 50% per year beginning on October 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Kenneth R. Wagers,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8294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3520</Characters>
  <CharactersWithSpaces>4085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