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22026_080642.xml.htm"/>
      <w:bookmarkStart w:id="1" w:name="ksform406022026_080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Wagers Kenneth R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130,360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125,749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May 30, 2026. The Reporting Person initially received 36,193 time-based RSUs on May 5, 2025. The RSUs vest in three installments: (1) 12,065 RSUs will vest on May 30, 2025; (2) 12,064 RSUs will vest on May 30, 2026; and (3) 12,064 RSUs will vest on May 30,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Kenneth R. Wagers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294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3567</Characters>
  <CharactersWithSpaces>4164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